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664B" w14:textId="11CEFD04" w:rsidR="009246B3" w:rsidRPr="00CF3635" w:rsidRDefault="361DECC3" w:rsidP="00CF363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3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FURTHER DOCUMENTS RELATING TO ASLYUM’S ONE YEAR FILING DEADLINE &amp; ASYLUM ELIGIBILITY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0"/>
        <w:gridCol w:w="8460"/>
      </w:tblGrid>
      <w:tr w:rsidR="6A94B5C4" w14:paraId="00318A73" w14:textId="77777777" w:rsidTr="6A94B5C4"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24936" w14:textId="2473F1E5" w:rsidR="6A94B5C4" w:rsidRDefault="6A94B5C4" w:rsidP="6A94B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Z</w:t>
            </w:r>
          </w:p>
        </w:tc>
        <w:tc>
          <w:tcPr>
            <w:tcW w:w="8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9AC635" w14:textId="1D9E00F0" w:rsidR="6A94B5C4" w:rsidRPr="00CC3C37" w:rsidRDefault="6A94B5C4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USCIS, “Afghan Operation Allies Welcome (OAW) Parolee Asylum-Related Frequently Asked Questions” (June 30, 2022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) available at</w:t>
            </w:r>
            <w:r w:rsidRPr="6A94B5C4">
              <w:rPr>
                <w:rFonts w:ascii="Arial" w:eastAsia="Arial" w:hAnsi="Arial" w:cs="Arial"/>
                <w:lang w:val="en"/>
              </w:rPr>
              <w:t xml:space="preserve"> </w:t>
            </w:r>
            <w:hyperlink r:id="rId5">
              <w:r w:rsidRPr="6A94B5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>https://www.uscis.gov/humanitarian/information-for-afghan-nationals/afghan-operation-allies-welcome-oaw-parolee-asylum-related-frequently-asked-questions</w:t>
              </w:r>
            </w:hyperlink>
          </w:p>
          <w:p w14:paraId="6D77D7BD" w14:textId="2659F6B7" w:rsidR="6A94B5C4" w:rsidRDefault="6A94B5C4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Generally, maintaining valid status or parole until a reasonable period before the filing of the asylum application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will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be considered an extraordinary circumstance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. If you were granted valid status or parole within one year of the date of your last arrival in the United States and you applied for asylum within a reasonable </w:t>
            </w:r>
            <w:proofErr w:type="gramStart"/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period of time</w:t>
            </w:r>
            <w:proofErr w:type="gramEnd"/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of the expiration of your valid status or parole,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 xml:space="preserve">generally this exception would apply to you. 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(Emphasis added)</w:t>
            </w:r>
          </w:p>
        </w:tc>
      </w:tr>
      <w:tr w:rsidR="6A94B5C4" w14:paraId="5DC2E3C1" w14:textId="77777777" w:rsidTr="6A94B5C4"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43F192" w14:textId="06EC1AE5" w:rsidR="6A94B5C4" w:rsidRDefault="6A94B5C4" w:rsidP="6A94B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AA</w:t>
            </w:r>
          </w:p>
        </w:tc>
        <w:tc>
          <w:tcPr>
            <w:tcW w:w="8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533C39" w14:textId="7BEDABCE" w:rsidR="6A94B5C4" w:rsidRDefault="6A94B5C4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USCIS RAIO, “Asylum Officer’s Basic Training Course: One Year Filing Deadline” (May 6, 2013) [excerpted]</w:t>
            </w:r>
          </w:p>
          <w:p w14:paraId="67E4F1D3" w14:textId="77777777" w:rsidR="005869AC" w:rsidRDefault="005869AC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93757" w14:textId="21E0C72F" w:rsidR="6A94B5C4" w:rsidRDefault="6A94B5C4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Given the rationale for the inclusion of legal status as an extraordinary circumstance,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the Asylum Division has determined that the “maintaining lawful status” extraordinary circumstance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will generally relate to the failure to timely file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,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even where the applicant does not reference having status as a reason for the delay in filing.</w:t>
            </w:r>
            <w:r>
              <w:br/>
            </w:r>
            <w:r>
              <w:br/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When it is determined that an application was untimely filed and that during the one-year period the applicant had . . .  parole . . . </w:t>
            </w:r>
            <w:r w:rsidRPr="0034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the inquiry is whether the applicant filed for asylum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34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within a reasonable </w:t>
            </w:r>
            <w:proofErr w:type="gramStart"/>
            <w:r w:rsidRPr="0034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period of time</w:t>
            </w:r>
            <w:proofErr w:type="gramEnd"/>
            <w:r w:rsidRPr="0034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after the . . . parole . . .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 xml:space="preserve"> ended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(Emphasis added). </w:t>
            </w:r>
          </w:p>
          <w:p w14:paraId="72744A90" w14:textId="1B0DFEE0" w:rsidR="6A94B5C4" w:rsidRDefault="6A94B5C4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94B5C4" w14:paraId="75402551" w14:textId="77777777" w:rsidTr="6A94B5C4"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B892E8" w14:textId="38DF11C3" w:rsidR="6A94B5C4" w:rsidRDefault="6A94B5C4" w:rsidP="6A94B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BB</w:t>
            </w:r>
          </w:p>
        </w:tc>
        <w:tc>
          <w:tcPr>
            <w:tcW w:w="8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B260B" w14:textId="30F887E3" w:rsidR="6A94B5C4" w:rsidRDefault="6A94B5C4" w:rsidP="6A94B5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USCIS, “Temporary Protected Status Designated Country: Afghanistan”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(05/20/2022)</w:t>
            </w:r>
          </w:p>
          <w:p w14:paraId="425F9317" w14:textId="72084624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available at </w:t>
            </w:r>
            <w:hyperlink r:id="rId6">
              <w:r w:rsidRPr="6A94B5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https://www.uscis.gov/humanitarian/temporary-protected-status/</w:t>
              </w:r>
            </w:hyperlink>
          </w:p>
          <w:p w14:paraId="4AE7F9D3" w14:textId="10DBA1A3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>temporary-protected-status-designated-country-</w:t>
            </w:r>
            <w:proofErr w:type="spellStart"/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>afghanistan</w:t>
            </w:r>
            <w:proofErr w:type="spellEnd"/>
            <w:r>
              <w:br/>
            </w:r>
          </w:p>
          <w:p w14:paraId="3893D810" w14:textId="5094F410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>Note on Seeking Asylum: Being granted and maintaining TPS until a reasonable</w:t>
            </w:r>
          </w:p>
          <w:p w14:paraId="4A276C76" w14:textId="5B32D354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before the filing of the asylum application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is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>considered an extraordinary</w:t>
            </w:r>
          </w:p>
          <w:p w14:paraId="770A6559" w14:textId="10AE0542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circumstance for the purposes of the one-year filing deadline. </w:t>
            </w: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other words,</w:t>
            </w:r>
          </w:p>
          <w:p w14:paraId="338C3BD4" w14:textId="080C1406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having TPS status “stops the clock” on the requirement to file for </w:t>
            </w:r>
            <w:proofErr w:type="gramStart"/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asylum</w:t>
            </w:r>
            <w:proofErr w:type="gramEnd"/>
          </w:p>
          <w:p w14:paraId="5A1CEA34" w14:textId="77777777" w:rsidR="00CF3635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within one year of arriving in the United States, if the one-year clock has not already expired. See 8 CFR 208.4(a)(5)(iv).</w:t>
            </w:r>
          </w:p>
          <w:p w14:paraId="29AE326F" w14:textId="57B5EA5C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D18E8" w14:textId="1297CC83" w:rsidR="6A94B5C4" w:rsidRDefault="6A94B5C4" w:rsidP="6A94B5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94B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Attorney’s Note: Parole and TPS are treated equally under 8 CFR 208.4(a)(5)(iv).</w:t>
            </w:r>
          </w:p>
        </w:tc>
      </w:tr>
    </w:tbl>
    <w:p w14:paraId="2C078E63" w14:textId="7EB8506D" w:rsidR="009246B3" w:rsidRDefault="009246B3" w:rsidP="6A94B5C4"/>
    <w:sectPr w:rsidR="00924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85D9"/>
    <w:multiLevelType w:val="multilevel"/>
    <w:tmpl w:val="BAFCFEA6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720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92CEAF"/>
    <w:rsid w:val="00344618"/>
    <w:rsid w:val="005869AC"/>
    <w:rsid w:val="005F5BBB"/>
    <w:rsid w:val="009246B3"/>
    <w:rsid w:val="00CC3C37"/>
    <w:rsid w:val="00CF3635"/>
    <w:rsid w:val="361DECC3"/>
    <w:rsid w:val="6492CEAF"/>
    <w:rsid w:val="6A94B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2168"/>
  <w15:chartTrackingRefBased/>
  <w15:docId w15:val="{670CAF54-FEA5-4636-8448-D70B056D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humanitarian/temporary-protected-status/" TargetMode="External"/><Relationship Id="rId5" Type="http://schemas.openxmlformats.org/officeDocument/2006/relationships/hyperlink" Target="https://www.uscis.gov/humanitarian/information-for-afghan-nationals/afghan-operation-allies-welcome-oaw-parolee-asylum-related-frequently-asked-ques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Albun</dc:creator>
  <cp:keywords/>
  <dc:description/>
  <cp:lastModifiedBy>Zack Albun</cp:lastModifiedBy>
  <cp:revision>6</cp:revision>
  <dcterms:created xsi:type="dcterms:W3CDTF">2022-10-24T22:46:00Z</dcterms:created>
  <dcterms:modified xsi:type="dcterms:W3CDTF">2023-06-01T19:28:00Z</dcterms:modified>
</cp:coreProperties>
</file>